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3" w:rsidRDefault="008F05DE" w:rsidP="008101E5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102235</wp:posOffset>
            </wp:positionV>
            <wp:extent cx="1541780" cy="818515"/>
            <wp:effectExtent l="0" t="0" r="0" b="0"/>
            <wp:wrapNone/>
            <wp:docPr id="3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E3" w:rsidRDefault="008F05DE" w:rsidP="008101E5">
      <w:pPr>
        <w:pStyle w:val="Header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059305" cy="890270"/>
            <wp:effectExtent l="0" t="0" r="0" b="0"/>
            <wp:wrapNone/>
            <wp:docPr id="4" name="Picture 4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BE1FCF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88900</wp:posOffset>
            </wp:positionV>
            <wp:extent cx="6676390" cy="3338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r Adjustable Pro-Touring Sway Ba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33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9AD" w:rsidRDefault="002239AD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Default="002239AD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74E47" w:rsidRDefault="00274E47" w:rsidP="008101E5">
      <w:pPr>
        <w:pStyle w:val="PRtextstyle"/>
        <w:spacing w:line="360" w:lineRule="auto"/>
        <w:rPr>
          <w:rFonts w:ascii="Calibri" w:hAnsi="Calibri"/>
          <w:sz w:val="44"/>
          <w:szCs w:val="44"/>
        </w:rPr>
      </w:pPr>
    </w:p>
    <w:p w:rsidR="00075894" w:rsidRDefault="00075894" w:rsidP="008101E5">
      <w:pPr>
        <w:pStyle w:val="PRtextstyle"/>
        <w:spacing w:line="360" w:lineRule="auto"/>
        <w:jc w:val="center"/>
        <w:rPr>
          <w:rFonts w:ascii="Calibri" w:hAnsi="Calibri"/>
          <w:sz w:val="44"/>
          <w:szCs w:val="44"/>
        </w:rPr>
      </w:pPr>
    </w:p>
    <w:p w:rsidR="002239AD" w:rsidRPr="008101E5" w:rsidRDefault="00D026AC" w:rsidP="008101E5">
      <w:pPr>
        <w:pStyle w:val="PRtextstyle"/>
        <w:spacing w:line="360" w:lineRule="auto"/>
        <w:jc w:val="center"/>
        <w:rPr>
          <w:rFonts w:ascii="Calibri" w:hAnsi="Calibri"/>
          <w:sz w:val="52"/>
          <w:szCs w:val="52"/>
        </w:rPr>
      </w:pPr>
      <w:r w:rsidRPr="008101E5">
        <w:rPr>
          <w:rFonts w:ascii="Calibri" w:hAnsi="Calibri"/>
          <w:sz w:val="52"/>
          <w:szCs w:val="52"/>
        </w:rPr>
        <w:t>REAR ADJUSTABLE PRO-TOURING SWAY BAR</w:t>
      </w:r>
      <w:r w:rsidR="007F50B6">
        <w:rPr>
          <w:rFonts w:ascii="Calibri" w:hAnsi="Calibri"/>
          <w:sz w:val="52"/>
          <w:szCs w:val="52"/>
        </w:rPr>
        <w:t>S</w:t>
      </w:r>
    </w:p>
    <w:p w:rsidR="00E44D01" w:rsidRDefault="00D026AC" w:rsidP="007F50B6">
      <w:pPr>
        <w:pStyle w:val="PRtextstyle"/>
        <w:spacing w:line="360" w:lineRule="auto"/>
        <w:jc w:val="both"/>
        <w:rPr>
          <w:rFonts w:ascii="Calibri" w:hAnsi="Calibri"/>
        </w:rPr>
      </w:pPr>
      <w:r w:rsidRPr="00D026AC">
        <w:rPr>
          <w:rFonts w:ascii="Calibri" w:hAnsi="Calibri"/>
        </w:rPr>
        <w:t>CPP’s new adjustable rear sway bar kits features billet ends welded to the center portion of the</w:t>
      </w:r>
      <w:r>
        <w:rPr>
          <w:rFonts w:ascii="Calibri" w:hAnsi="Calibri"/>
        </w:rPr>
        <w:t xml:space="preserve"> </w:t>
      </w:r>
      <w:r w:rsidRPr="00D026AC">
        <w:rPr>
          <w:rFonts w:ascii="Calibri" w:hAnsi="Calibri"/>
        </w:rPr>
        <w:t>sway bar to allow for more clearance around the shock mounts. With some applications, the shocks would</w:t>
      </w:r>
      <w:r>
        <w:rPr>
          <w:rFonts w:ascii="Calibri" w:hAnsi="Calibri"/>
        </w:rPr>
        <w:t xml:space="preserve"> </w:t>
      </w:r>
      <w:r w:rsidRPr="00D026AC">
        <w:rPr>
          <w:rFonts w:ascii="Calibri" w:hAnsi="Calibri"/>
        </w:rPr>
        <w:t>interfere with our Rear Pro-touring Sway bar kits. This new fully adjustable design will give you the benefits</w:t>
      </w:r>
      <w:r>
        <w:rPr>
          <w:rFonts w:ascii="Calibri" w:hAnsi="Calibri"/>
        </w:rPr>
        <w:t xml:space="preserve"> </w:t>
      </w:r>
      <w:r w:rsidRPr="00D026AC">
        <w:rPr>
          <w:rFonts w:ascii="Calibri" w:hAnsi="Calibri"/>
        </w:rPr>
        <w:t xml:space="preserve">of our </w:t>
      </w:r>
      <w:r>
        <w:rPr>
          <w:rFonts w:ascii="Calibri" w:hAnsi="Calibri"/>
        </w:rPr>
        <w:br/>
      </w:r>
      <w:r w:rsidRPr="00D026AC">
        <w:rPr>
          <w:rFonts w:ascii="Calibri" w:hAnsi="Calibri"/>
        </w:rPr>
        <w:t>Rear Pro-Touring Sway Bar kits without more space and more roll resistance. These sway bars</w:t>
      </w:r>
      <w:r>
        <w:rPr>
          <w:rFonts w:ascii="Calibri" w:hAnsi="Calibri"/>
        </w:rPr>
        <w:t xml:space="preserve"> </w:t>
      </w:r>
      <w:r w:rsidRPr="00D026AC">
        <w:rPr>
          <w:rFonts w:ascii="Calibri" w:hAnsi="Calibri"/>
        </w:rPr>
        <w:t>will fit both stock and aftermarket rear ends with a 3” axle tube</w:t>
      </w:r>
      <w:r w:rsidR="007F50B6">
        <w:rPr>
          <w:rFonts w:ascii="Calibri" w:hAnsi="Calibri"/>
        </w:rPr>
        <w:t xml:space="preserve"> dimensions</w:t>
      </w:r>
      <w:r w:rsidRPr="00D026AC">
        <w:rPr>
          <w:rFonts w:ascii="Calibri" w:hAnsi="Calibri"/>
        </w:rPr>
        <w:t>. Kits come complete with gloss</w:t>
      </w:r>
      <w:r>
        <w:rPr>
          <w:rFonts w:ascii="Calibri" w:hAnsi="Calibri"/>
        </w:rPr>
        <w:t xml:space="preserve"> </w:t>
      </w:r>
      <w:r w:rsidRPr="00D026AC">
        <w:rPr>
          <w:rFonts w:ascii="Calibri" w:hAnsi="Calibri"/>
        </w:rPr>
        <w:t>black frame mount brackets and all the necessary hardware for an easy installation.</w:t>
      </w:r>
      <w:r w:rsidR="00B757B1">
        <w:rPr>
          <w:rFonts w:ascii="Calibri" w:hAnsi="Calibri"/>
        </w:rPr>
        <w:t xml:space="preserve"> </w:t>
      </w:r>
      <w:r w:rsidR="00E44D01">
        <w:rPr>
          <w:rFonts w:ascii="Calibri" w:hAnsi="Calibri"/>
        </w:rPr>
        <w:t>Available for most popular application,</w:t>
      </w:r>
    </w:p>
    <w:p w:rsidR="00E44D01" w:rsidRDefault="00E44D01" w:rsidP="00E44D01">
      <w:pPr>
        <w:pStyle w:val="PRtextstyle"/>
        <w:spacing w:line="360" w:lineRule="auto"/>
        <w:rPr>
          <w:rFonts w:ascii="Calibri" w:hAnsi="Calibri"/>
        </w:rPr>
      </w:pPr>
      <w:r>
        <w:rPr>
          <w:rFonts w:ascii="Calibri" w:hAnsi="Calibri"/>
        </w:rPr>
        <w:t>CPP’s new Rear Adjustable Pro-Touring S</w:t>
      </w:r>
      <w:r w:rsidR="00B757B1">
        <w:rPr>
          <w:rFonts w:ascii="Calibri" w:hAnsi="Calibri"/>
        </w:rPr>
        <w:t>way Bars are $199.00.</w:t>
      </w:r>
    </w:p>
    <w:p w:rsidR="007F50B6" w:rsidRPr="008A0417" w:rsidRDefault="00B2512C" w:rsidP="00E44D01">
      <w:pPr>
        <w:pStyle w:val="PRtextstyle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44"/>
          <w:szCs w:val="44"/>
        </w:rPr>
        <w:br/>
      </w:r>
      <w:r w:rsidR="007F50B6" w:rsidRPr="008A0417">
        <w:rPr>
          <w:rFonts w:ascii="Calibri" w:hAnsi="Calibri"/>
        </w:rPr>
        <w:t xml:space="preserve">Classic Performance Products, Inc. </w:t>
      </w:r>
      <w:r w:rsidR="007F50B6">
        <w:rPr>
          <w:rFonts w:ascii="Calibri" w:hAnsi="Calibri"/>
        </w:rPr>
        <w:t xml:space="preserve">is the leading manufacturer of high </w:t>
      </w:r>
      <w:r w:rsidR="007F50B6" w:rsidRPr="008A0417">
        <w:rPr>
          <w:rFonts w:ascii="Calibri" w:hAnsi="Calibri"/>
        </w:rPr>
        <w:t xml:space="preserve">quality steering, brake and suspension </w:t>
      </w:r>
      <w:bookmarkStart w:id="0" w:name="_GoBack"/>
      <w:bookmarkEnd w:id="0"/>
      <w:r w:rsidR="007F50B6" w:rsidRPr="008A0417">
        <w:rPr>
          <w:rFonts w:ascii="Calibri" w:hAnsi="Calibri"/>
        </w:rPr>
        <w:t xml:space="preserve">components for classic Chevy and Ford cars and trucks. Call </w:t>
      </w:r>
      <w:r w:rsidR="007F50B6">
        <w:rPr>
          <w:rFonts w:ascii="Calibri" w:hAnsi="Calibri"/>
        </w:rPr>
        <w:t>(</w:t>
      </w:r>
      <w:r w:rsidR="007F50B6" w:rsidRPr="00454863">
        <w:rPr>
          <w:rFonts w:ascii="Calibri" w:hAnsi="Calibri"/>
        </w:rPr>
        <w:t>833</w:t>
      </w:r>
      <w:r w:rsidR="007F50B6">
        <w:rPr>
          <w:rFonts w:ascii="Calibri" w:hAnsi="Calibri"/>
        </w:rPr>
        <w:t>)</w:t>
      </w:r>
      <w:r w:rsidR="007F50B6" w:rsidRPr="00454863">
        <w:rPr>
          <w:rFonts w:ascii="Calibri" w:hAnsi="Calibri"/>
        </w:rPr>
        <w:t>710-8791</w:t>
      </w:r>
      <w:r w:rsidR="007F50B6" w:rsidRPr="008A0417">
        <w:rPr>
          <w:rFonts w:ascii="Calibri" w:hAnsi="Calibri"/>
        </w:rPr>
        <w:t xml:space="preserve"> and order a catalog today, featuring our complete line of parts and accessories.</w:t>
      </w:r>
      <w:r w:rsidR="007F50B6">
        <w:rPr>
          <w:rFonts w:ascii="Calibri" w:hAnsi="Calibri"/>
        </w:rPr>
        <w:t xml:space="preserve"> All CPP products come with a lifetime warranty. </w:t>
      </w:r>
    </w:p>
    <w:p w:rsidR="007F50B6" w:rsidRPr="00631B8F" w:rsidRDefault="007F50B6" w:rsidP="007F50B6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p w:rsidR="00F26DF9" w:rsidRPr="00631B8F" w:rsidRDefault="00F26DF9" w:rsidP="007F50B6">
      <w:pPr>
        <w:pStyle w:val="PRtextstyle"/>
        <w:spacing w:line="360" w:lineRule="auto"/>
        <w:jc w:val="both"/>
        <w:rPr>
          <w:rFonts w:ascii="Calibri" w:hAnsi="Calibri"/>
        </w:rPr>
      </w:pPr>
    </w:p>
    <w:sectPr w:rsidR="00F26DF9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A" w:rsidRDefault="00AE253A">
      <w:r>
        <w:separator/>
      </w:r>
    </w:p>
  </w:endnote>
  <w:endnote w:type="continuationSeparator" w:id="0">
    <w:p w:rsidR="00AE253A" w:rsidRDefault="00AE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</w:t>
    </w:r>
    <w:proofErr w:type="spellStart"/>
    <w:r w:rsidRPr="00027020">
      <w:rPr>
        <w:rFonts w:ascii="Helvetica" w:hAnsi="Helvetica"/>
        <w:sz w:val="16"/>
        <w:szCs w:val="16"/>
      </w:rPr>
      <w:t>Orangethorpe</w:t>
    </w:r>
    <w:proofErr w:type="spellEnd"/>
    <w:r w:rsidRPr="00027020">
      <w:rPr>
        <w:rFonts w:ascii="Helvetica" w:hAnsi="Helvetica"/>
        <w:sz w:val="16"/>
        <w:szCs w:val="16"/>
      </w:rPr>
      <w:t xml:space="preserve">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</w:t>
    </w:r>
    <w:proofErr w:type="spellStart"/>
    <w:r w:rsidRPr="00027020">
      <w:rPr>
        <w:rFonts w:ascii="Helvetica" w:hAnsi="Helvetica"/>
        <w:sz w:val="16"/>
        <w:szCs w:val="16"/>
      </w:rPr>
      <w:t>Ph</w:t>
    </w:r>
    <w:proofErr w:type="spellEnd"/>
    <w:r w:rsidRPr="00027020">
      <w:rPr>
        <w:rFonts w:ascii="Helvetica" w:hAnsi="Helvetica"/>
        <w:sz w:val="16"/>
        <w:szCs w:val="16"/>
      </w:rPr>
      <w:t xml:space="preserve">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A" w:rsidRDefault="00AE253A">
      <w:r>
        <w:separator/>
      </w:r>
    </w:p>
  </w:footnote>
  <w:footnote w:type="continuationSeparator" w:id="0">
    <w:p w:rsidR="00AE253A" w:rsidRDefault="00AE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14DE3"/>
    <w:rsid w:val="00025981"/>
    <w:rsid w:val="00027020"/>
    <w:rsid w:val="000744F4"/>
    <w:rsid w:val="00075894"/>
    <w:rsid w:val="00081333"/>
    <w:rsid w:val="000A1940"/>
    <w:rsid w:val="000B2664"/>
    <w:rsid w:val="000F3182"/>
    <w:rsid w:val="001128CD"/>
    <w:rsid w:val="001B0E77"/>
    <w:rsid w:val="001D65FE"/>
    <w:rsid w:val="001E304A"/>
    <w:rsid w:val="001F0BCF"/>
    <w:rsid w:val="002239AD"/>
    <w:rsid w:val="00255DD8"/>
    <w:rsid w:val="00274E47"/>
    <w:rsid w:val="002E4192"/>
    <w:rsid w:val="00350892"/>
    <w:rsid w:val="00352EF1"/>
    <w:rsid w:val="003705CF"/>
    <w:rsid w:val="00376AFB"/>
    <w:rsid w:val="00387588"/>
    <w:rsid w:val="00464319"/>
    <w:rsid w:val="00483B83"/>
    <w:rsid w:val="004C5CB2"/>
    <w:rsid w:val="004C6310"/>
    <w:rsid w:val="004F0C85"/>
    <w:rsid w:val="004F6097"/>
    <w:rsid w:val="0051120F"/>
    <w:rsid w:val="00530F41"/>
    <w:rsid w:val="005549A2"/>
    <w:rsid w:val="00576755"/>
    <w:rsid w:val="005B2811"/>
    <w:rsid w:val="00631B8F"/>
    <w:rsid w:val="00655258"/>
    <w:rsid w:val="0067292F"/>
    <w:rsid w:val="006C17AA"/>
    <w:rsid w:val="006D1F9C"/>
    <w:rsid w:val="006D241D"/>
    <w:rsid w:val="006F1B5F"/>
    <w:rsid w:val="0070052E"/>
    <w:rsid w:val="007A2D00"/>
    <w:rsid w:val="007C053D"/>
    <w:rsid w:val="007F50B6"/>
    <w:rsid w:val="008101E5"/>
    <w:rsid w:val="00830B31"/>
    <w:rsid w:val="0086169B"/>
    <w:rsid w:val="008953BD"/>
    <w:rsid w:val="00895A23"/>
    <w:rsid w:val="008A0417"/>
    <w:rsid w:val="008A665F"/>
    <w:rsid w:val="008F05DE"/>
    <w:rsid w:val="0093699A"/>
    <w:rsid w:val="00962FBA"/>
    <w:rsid w:val="009A6B74"/>
    <w:rsid w:val="009C15B7"/>
    <w:rsid w:val="009C7265"/>
    <w:rsid w:val="009F3493"/>
    <w:rsid w:val="00A268B6"/>
    <w:rsid w:val="00A64A49"/>
    <w:rsid w:val="00A96680"/>
    <w:rsid w:val="00AE253A"/>
    <w:rsid w:val="00B2512C"/>
    <w:rsid w:val="00B36836"/>
    <w:rsid w:val="00B56ED9"/>
    <w:rsid w:val="00B757B1"/>
    <w:rsid w:val="00B94DDB"/>
    <w:rsid w:val="00BE058D"/>
    <w:rsid w:val="00BE1FCF"/>
    <w:rsid w:val="00C04C8C"/>
    <w:rsid w:val="00C16E65"/>
    <w:rsid w:val="00C20952"/>
    <w:rsid w:val="00C35AD2"/>
    <w:rsid w:val="00CC0FCD"/>
    <w:rsid w:val="00D026AC"/>
    <w:rsid w:val="00D15F7F"/>
    <w:rsid w:val="00D60184"/>
    <w:rsid w:val="00D84C59"/>
    <w:rsid w:val="00DD177A"/>
    <w:rsid w:val="00E4245E"/>
    <w:rsid w:val="00E44D01"/>
    <w:rsid w:val="00E53D11"/>
    <w:rsid w:val="00E92BA8"/>
    <w:rsid w:val="00ED1966"/>
    <w:rsid w:val="00EE6DAD"/>
    <w:rsid w:val="00EF0C87"/>
    <w:rsid w:val="00F11907"/>
    <w:rsid w:val="00F26DF9"/>
    <w:rsid w:val="00F44DE2"/>
    <w:rsid w:val="00F656FA"/>
    <w:rsid w:val="00F86259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blue"/>
    </o:shapedefaults>
    <o:shapelayout v:ext="edit">
      <o:idmap v:ext="edit" data="1"/>
    </o:shapelayout>
  </w:shapeDefaults>
  <w:decimalSymbol w:val="."/>
  <w:listSeparator w:val=","/>
  <w14:docId w14:val="7C290107"/>
  <w14:defaultImageDpi w14:val="300"/>
  <w15:chartTrackingRefBased/>
  <w15:docId w15:val="{386883EA-51C6-4F71-836E-454B48B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6F3CA-E375-4A57-B6D6-5340A3E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908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Denise Gardner</cp:lastModifiedBy>
  <cp:revision>10</cp:revision>
  <cp:lastPrinted>2018-01-19T20:17:00Z</cp:lastPrinted>
  <dcterms:created xsi:type="dcterms:W3CDTF">2018-11-15T22:28:00Z</dcterms:created>
  <dcterms:modified xsi:type="dcterms:W3CDTF">2018-11-21T01:06:00Z</dcterms:modified>
</cp:coreProperties>
</file>